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14:paraId="3B002D5D" w14:textId="77777777" w:rsidTr="00A41AC9">
        <w:trPr>
          <w:trHeight w:val="138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3C4AB2D" w14:textId="77777777" w:rsidR="002C42F6" w:rsidRPr="002C42F6" w:rsidRDefault="002C42F6" w:rsidP="002C42F6">
            <w:p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C42F6"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 o rozpočtové opatření</w:t>
            </w:r>
          </w:p>
          <w:p w14:paraId="7AE78714" w14:textId="77777777" w:rsidR="002C42F6" w:rsidRPr="002C42F6" w:rsidRDefault="002C42F6" w:rsidP="002C42F6">
            <w:pPr>
              <w:numPr>
                <w:ilvl w:val="0"/>
                <w:numId w:val="36"/>
              </w:num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</w:rPr>
            </w:pPr>
            <w:r w:rsidRPr="002C42F6">
              <w:rPr>
                <w:rFonts w:ascii="Arial" w:hAnsi="Arial" w:cs="Arial"/>
                <w:b/>
                <w:color w:val="0070C0"/>
              </w:rPr>
              <w:t>v rozpočtové kapitole Grantová agentura ČR</w:t>
            </w:r>
          </w:p>
          <w:p w14:paraId="1F361124" w14:textId="77777777" w:rsidR="00152FFA" w:rsidRPr="002C42F6" w:rsidRDefault="002C42F6" w:rsidP="002C42F6">
            <w:pPr>
              <w:numPr>
                <w:ilvl w:val="0"/>
                <w:numId w:val="36"/>
              </w:num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C42F6">
              <w:rPr>
                <w:rFonts w:ascii="Arial" w:hAnsi="Arial" w:cs="Arial"/>
                <w:b/>
                <w:color w:val="0070C0"/>
              </w:rPr>
              <w:t>v rozpočtové kapitole Ministerstvo obrany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83C43C1" w14:textId="77777777" w:rsidR="008F77F6" w:rsidRPr="009870E8" w:rsidRDefault="00763487" w:rsidP="0076348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765519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0FBDDC8E" w14:textId="77777777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0D91225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299C23F" w14:textId="77777777" w:rsidR="008F77F6" w:rsidRPr="000607ED" w:rsidRDefault="00B338EC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8F77F6" w:rsidRPr="00DE2BC0" w14:paraId="4AF36D9B" w14:textId="77777777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1C2FC3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051BE04" w14:textId="77777777" w:rsidR="008F77F6" w:rsidRPr="00115DD5" w:rsidRDefault="00B338EC" w:rsidP="00763487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63487">
              <w:rPr>
                <w:rFonts w:ascii="Arial" w:hAnsi="Arial" w:cs="Arial"/>
                <w:i/>
                <w:sz w:val="22"/>
                <w:szCs w:val="22"/>
              </w:rPr>
              <w:t>červ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en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63487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5E61D450" w14:textId="77777777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0AF18" w14:textId="77777777"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14:paraId="360A191D" w14:textId="77777777" w:rsidR="000D0DA1" w:rsidRDefault="002C42F6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Ad a)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Předseda Grantové agentury České republiky (dále jen „GA ČR“) </w:t>
            </w:r>
            <w:r w:rsidR="00532A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doc. RNDr. Petr Baldrian, Ph.D.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zaslal dne </w:t>
            </w:r>
            <w:r w:rsidR="00532A9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. 202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čj.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62798/2024/GAČR/ES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GA ČR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 xml:space="preserve">jen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„Rada“)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v rozpočtové kapitole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GA ČR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– převodem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mil. Kč v roce 202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 účelové podpory do institucionální</w:t>
            </w:r>
            <w:r w:rsidR="004B30E0">
              <w:rPr>
                <w:rFonts w:ascii="Arial" w:hAnsi="Arial" w:cs="Arial"/>
                <w:bCs/>
                <w:sz w:val="22"/>
                <w:szCs w:val="22"/>
              </w:rPr>
              <w:t xml:space="preserve"> podpory na </w:t>
            </w:r>
            <w:r w:rsidR="00436FC5">
              <w:rPr>
                <w:rFonts w:ascii="Arial" w:hAnsi="Arial" w:cs="Arial"/>
                <w:bCs/>
                <w:sz w:val="22"/>
                <w:szCs w:val="22"/>
              </w:rPr>
              <w:t xml:space="preserve">náklady na činnost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(představuje navýšení institucionální podpory </w:t>
            </w:r>
            <w:r w:rsidR="00436FC5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v r. 2024 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>o 22,8 %)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 xml:space="preserve">Celková částka výdajů na VaVaI </w:t>
            </w:r>
            <w:r w:rsidR="00436FC5">
              <w:rPr>
                <w:rFonts w:ascii="Arial" w:hAnsi="Arial" w:cs="Arial"/>
                <w:bCs/>
                <w:sz w:val="22"/>
                <w:szCs w:val="22"/>
              </w:rPr>
              <w:t>GA ČR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 xml:space="preserve"> v r. 202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81616">
              <w:rPr>
                <w:rFonts w:ascii="Arial" w:hAnsi="Arial" w:cs="Arial"/>
                <w:bCs/>
                <w:sz w:val="22"/>
                <w:szCs w:val="22"/>
              </w:rPr>
              <w:t>se n</w:t>
            </w:r>
            <w:r w:rsidR="00436FC5">
              <w:rPr>
                <w:rFonts w:ascii="Arial" w:hAnsi="Arial" w:cs="Arial"/>
                <w:bCs/>
                <w:sz w:val="22"/>
                <w:szCs w:val="22"/>
              </w:rPr>
              <w:t>ezmění</w:t>
            </w:r>
            <w:r w:rsidR="0015385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C724EDE" w14:textId="77777777" w:rsidR="004007DF" w:rsidRDefault="00436FC5" w:rsidP="00436FC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ČR dlouhodobě žádá o navýšení institucionální podpory s ohledem na zvyšující se</w:t>
            </w:r>
            <w:r w:rsidR="00D85B6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poptávku po podpoře GA ČR a související</w:t>
            </w:r>
            <w:r w:rsidR="004007D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růst</w:t>
            </w:r>
            <w:r w:rsidR="004007DF">
              <w:rPr>
                <w:rFonts w:ascii="Arial" w:hAnsi="Arial" w:cs="Arial"/>
                <w:sz w:val="22"/>
                <w:szCs w:val="22"/>
              </w:rPr>
              <w:t>em</w:t>
            </w:r>
            <w:r>
              <w:rPr>
                <w:rFonts w:ascii="Arial" w:hAnsi="Arial" w:cs="Arial"/>
                <w:sz w:val="22"/>
                <w:szCs w:val="22"/>
              </w:rPr>
              <w:t xml:space="preserve"> nákladů hodnoticího procesu. Rada ve</w:t>
            </w:r>
            <w:r w:rsidR="00D85B6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svém návrhu výdajů na VaVaI 2024+ navrhla navýšení výdajů na činnost GA ČR na 145 mil. Kč v letech 2024-2026, vláda ČR však vzala tento návrh pouze na vědomí a zákonem o státním rozpočtu ČR na r. 2024 došlo ke snížení těchto výdajů </w:t>
            </w:r>
            <w:r w:rsidR="004007DF">
              <w:rPr>
                <w:rFonts w:ascii="Arial" w:hAnsi="Arial" w:cs="Arial"/>
                <w:sz w:val="22"/>
                <w:szCs w:val="22"/>
              </w:rPr>
              <w:t>na 109,8 mil. Kč.</w:t>
            </w:r>
          </w:p>
          <w:p w14:paraId="64B24610" w14:textId="70FFF0B4" w:rsidR="00825C8F" w:rsidRDefault="006B6354" w:rsidP="00825C8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b)</w:t>
            </w:r>
            <w:r w:rsidR="00825C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5C8F">
              <w:rPr>
                <w:rFonts w:ascii="Arial" w:hAnsi="Arial" w:cs="Arial"/>
                <w:bCs/>
                <w:sz w:val="22"/>
                <w:szCs w:val="22"/>
              </w:rPr>
              <w:t xml:space="preserve">Vrchní ředitelka sekce průmyslové spolupráce Ministerstva obrany Ing. Radka Konderlová, MBA zaslala dne 10. 6. 2024 svým dopisem čj. 468483/2024-1216 žádost Ministerstva obrany (dále jen „MO“) o souhlas Rady pro výzkum, vývoj a inovace (dále jen „Rada“) s realizací rozpočtového opatření v rozpočtové kapitole MO – převodem 9,5 mil. Kč v roce 2024 z prostředků kapitoly (mimo VaVaI) do institucionální podpory na DK RVO. Celková částka výdajů na VaVaI MO v r. 2024 se navýší o 9,5 mil. Kč (tj. </w:t>
            </w:r>
            <w:r w:rsidR="00825C8F" w:rsidRPr="00F22CA6">
              <w:rPr>
                <w:rFonts w:ascii="Arial" w:hAnsi="Arial" w:cs="Arial"/>
                <w:bCs/>
                <w:sz w:val="22"/>
                <w:szCs w:val="22"/>
              </w:rPr>
              <w:t>na 448</w:t>
            </w:r>
            <w:r w:rsidR="00825C8F">
              <w:rPr>
                <w:rFonts w:ascii="Arial" w:hAnsi="Arial" w:cs="Arial"/>
                <w:bCs/>
                <w:sz w:val="22"/>
                <w:szCs w:val="22"/>
              </w:rPr>
              <w:t> 917 461 Kč).</w:t>
            </w:r>
          </w:p>
          <w:p w14:paraId="2636B705" w14:textId="77777777" w:rsidR="00825C8F" w:rsidRDefault="00825C8F" w:rsidP="00825C8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Převedené prostředky budou využity v roce 2024 především k financování rezortní výzkumné organizace Univerzita obrany, u které bylo identifikováno riziko podfinancování, stejně tak i Ústřední vojenské nemocnice a Vojenského zdravotního ústavu. MO požádalo již dříve o navýšení institucionální podpory i ve střednědobém horizontu, Rada do svého finálního návrhu výdajů na VaVaI 2025+, který schválila na 401. zasedání, navýšení institucionálních výdajů MO zahrnula.</w:t>
            </w:r>
          </w:p>
          <w:p w14:paraId="0848729E" w14:textId="35502E09" w:rsidR="006B6354" w:rsidRPr="000D2C34" w:rsidRDefault="00825C8F" w:rsidP="00436FC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Pozn.: v původním dopise byly chybně uvedeny výdaje v tabulce na str. 2, MO následně zaslalo dopis s opravenými čísly dne 18. června 2024 se stejným čj. 468483/2024-1216</w:t>
            </w:r>
          </w:p>
        </w:tc>
      </w:tr>
      <w:tr w:rsidR="008F77F6" w:rsidRPr="00DE2BC0" w14:paraId="15F51012" w14:textId="77777777" w:rsidTr="00765519">
        <w:trPr>
          <w:trHeight w:val="1123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1AF4C0" w14:textId="77777777"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14:paraId="272C54F9" w14:textId="77777777" w:rsidR="001D42E3" w:rsidRPr="001D42E3" w:rsidRDefault="0084601D" w:rsidP="001D42E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4007DF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="001D42E3">
              <w:rPr>
                <w:rFonts w:ascii="Arial" w:hAnsi="Arial" w:cs="Arial"/>
                <w:bCs/>
                <w:sz w:val="22"/>
                <w:szCs w:val="22"/>
              </w:rPr>
              <w:t>rantové agentury</w:t>
            </w:r>
            <w:r w:rsidR="004007DF">
              <w:rPr>
                <w:rFonts w:ascii="Arial" w:hAnsi="Arial" w:cs="Arial"/>
                <w:bCs/>
                <w:sz w:val="22"/>
                <w:szCs w:val="22"/>
              </w:rPr>
              <w:t xml:space="preserve"> ČR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AC4AB85" w14:textId="77777777" w:rsidR="001D42E3" w:rsidRPr="00A22591" w:rsidRDefault="001D42E3" w:rsidP="001D42E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Žádost Ministerstva obrany</w:t>
            </w:r>
          </w:p>
        </w:tc>
      </w:tr>
    </w:tbl>
    <w:p w14:paraId="040E1142" w14:textId="77777777" w:rsidR="004639FC" w:rsidRDefault="004639FC" w:rsidP="008F77F6"/>
    <w:sectPr w:rsidR="004639FC" w:rsidSect="00D430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C38ED" w14:textId="77777777" w:rsidR="00497BD4" w:rsidRDefault="00497BD4" w:rsidP="008F77F6">
      <w:r>
        <w:separator/>
      </w:r>
    </w:p>
  </w:endnote>
  <w:endnote w:type="continuationSeparator" w:id="0">
    <w:p w14:paraId="7FAD33C2" w14:textId="77777777" w:rsidR="00497BD4" w:rsidRDefault="00497BD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7C88F" w14:textId="77777777" w:rsidR="00497BD4" w:rsidRDefault="00497BD4" w:rsidP="008F77F6">
      <w:r>
        <w:separator/>
      </w:r>
    </w:p>
  </w:footnote>
  <w:footnote w:type="continuationSeparator" w:id="0">
    <w:p w14:paraId="1B55EB18" w14:textId="77777777" w:rsidR="00497BD4" w:rsidRDefault="00497BD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D88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2E2AE7F" wp14:editId="1D4D020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808B2"/>
    <w:multiLevelType w:val="hybridMultilevel"/>
    <w:tmpl w:val="70A605D6"/>
    <w:lvl w:ilvl="0" w:tplc="6CA0C8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032116">
    <w:abstractNumId w:val="0"/>
  </w:num>
  <w:num w:numId="2" w16cid:durableId="1696080939">
    <w:abstractNumId w:val="10"/>
  </w:num>
  <w:num w:numId="3" w16cid:durableId="1072243046">
    <w:abstractNumId w:val="21"/>
  </w:num>
  <w:num w:numId="4" w16cid:durableId="1497458486">
    <w:abstractNumId w:val="17"/>
  </w:num>
  <w:num w:numId="5" w16cid:durableId="238904895">
    <w:abstractNumId w:val="20"/>
  </w:num>
  <w:num w:numId="6" w16cid:durableId="1232279174">
    <w:abstractNumId w:val="9"/>
  </w:num>
  <w:num w:numId="7" w16cid:durableId="451364604">
    <w:abstractNumId w:val="22"/>
  </w:num>
  <w:num w:numId="8" w16cid:durableId="359357804">
    <w:abstractNumId w:val="18"/>
  </w:num>
  <w:num w:numId="9" w16cid:durableId="2075661770">
    <w:abstractNumId w:val="23"/>
  </w:num>
  <w:num w:numId="10" w16cid:durableId="2084986448">
    <w:abstractNumId w:val="14"/>
  </w:num>
  <w:num w:numId="11" w16cid:durableId="1700736739">
    <w:abstractNumId w:val="28"/>
  </w:num>
  <w:num w:numId="12" w16cid:durableId="809324368">
    <w:abstractNumId w:val="30"/>
  </w:num>
  <w:num w:numId="13" w16cid:durableId="832641643">
    <w:abstractNumId w:val="27"/>
  </w:num>
  <w:num w:numId="14" w16cid:durableId="1433818462">
    <w:abstractNumId w:val="7"/>
  </w:num>
  <w:num w:numId="15" w16cid:durableId="16742128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90136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3424720">
    <w:abstractNumId w:val="7"/>
  </w:num>
  <w:num w:numId="18" w16cid:durableId="1923906687">
    <w:abstractNumId w:val="13"/>
  </w:num>
  <w:num w:numId="19" w16cid:durableId="904873979">
    <w:abstractNumId w:val="31"/>
  </w:num>
  <w:num w:numId="20" w16cid:durableId="65617378">
    <w:abstractNumId w:val="25"/>
  </w:num>
  <w:num w:numId="21" w16cid:durableId="1497257904">
    <w:abstractNumId w:val="12"/>
  </w:num>
  <w:num w:numId="22" w16cid:durableId="1858159710">
    <w:abstractNumId w:val="24"/>
  </w:num>
  <w:num w:numId="23" w16cid:durableId="833423762">
    <w:abstractNumId w:val="26"/>
  </w:num>
  <w:num w:numId="24" w16cid:durableId="1676032058">
    <w:abstractNumId w:val="19"/>
  </w:num>
  <w:num w:numId="25" w16cid:durableId="1393119377">
    <w:abstractNumId w:val="29"/>
  </w:num>
  <w:num w:numId="26" w16cid:durableId="147291115">
    <w:abstractNumId w:val="15"/>
  </w:num>
  <w:num w:numId="27" w16cid:durableId="1291396134">
    <w:abstractNumId w:val="1"/>
  </w:num>
  <w:num w:numId="28" w16cid:durableId="6060082">
    <w:abstractNumId w:val="3"/>
  </w:num>
  <w:num w:numId="29" w16cid:durableId="1162698174">
    <w:abstractNumId w:val="4"/>
  </w:num>
  <w:num w:numId="30" w16cid:durableId="994265832">
    <w:abstractNumId w:val="16"/>
  </w:num>
  <w:num w:numId="31" w16cid:durableId="1698576027">
    <w:abstractNumId w:val="8"/>
  </w:num>
  <w:num w:numId="32" w16cid:durableId="155651454">
    <w:abstractNumId w:val="5"/>
  </w:num>
  <w:num w:numId="33" w16cid:durableId="1622878600">
    <w:abstractNumId w:val="11"/>
  </w:num>
  <w:num w:numId="34" w16cid:durableId="1225675786">
    <w:abstractNumId w:val="6"/>
  </w:num>
  <w:num w:numId="35" w16cid:durableId="514803196">
    <w:abstractNumId w:val="32"/>
  </w:num>
  <w:num w:numId="36" w16cid:durableId="303243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2C34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385A"/>
    <w:rsid w:val="00154706"/>
    <w:rsid w:val="00154AA2"/>
    <w:rsid w:val="00170E5F"/>
    <w:rsid w:val="0017784E"/>
    <w:rsid w:val="001829AF"/>
    <w:rsid w:val="00196BD6"/>
    <w:rsid w:val="001A1063"/>
    <w:rsid w:val="001A27C7"/>
    <w:rsid w:val="001C7882"/>
    <w:rsid w:val="001D15F9"/>
    <w:rsid w:val="001D42E3"/>
    <w:rsid w:val="001D6DAE"/>
    <w:rsid w:val="001D7437"/>
    <w:rsid w:val="001E1A13"/>
    <w:rsid w:val="001E3F2D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C42F6"/>
    <w:rsid w:val="002E4B82"/>
    <w:rsid w:val="002E784F"/>
    <w:rsid w:val="002F01DD"/>
    <w:rsid w:val="002F0A5C"/>
    <w:rsid w:val="002F2693"/>
    <w:rsid w:val="002F5ABB"/>
    <w:rsid w:val="002F611A"/>
    <w:rsid w:val="00300D1C"/>
    <w:rsid w:val="00303B11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42FAA"/>
    <w:rsid w:val="00360293"/>
    <w:rsid w:val="00361212"/>
    <w:rsid w:val="00376D0F"/>
    <w:rsid w:val="003775EE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4448"/>
    <w:rsid w:val="003D5B99"/>
    <w:rsid w:val="003E51D9"/>
    <w:rsid w:val="003E5C25"/>
    <w:rsid w:val="003E7039"/>
    <w:rsid w:val="003E7754"/>
    <w:rsid w:val="004007DF"/>
    <w:rsid w:val="0040169F"/>
    <w:rsid w:val="00404D23"/>
    <w:rsid w:val="004061F6"/>
    <w:rsid w:val="004064D0"/>
    <w:rsid w:val="00416253"/>
    <w:rsid w:val="00417BC0"/>
    <w:rsid w:val="00432005"/>
    <w:rsid w:val="00436FC5"/>
    <w:rsid w:val="00440BBD"/>
    <w:rsid w:val="00457A0E"/>
    <w:rsid w:val="00457D6D"/>
    <w:rsid w:val="00461A40"/>
    <w:rsid w:val="004639FC"/>
    <w:rsid w:val="00471098"/>
    <w:rsid w:val="00472BCC"/>
    <w:rsid w:val="00494A1F"/>
    <w:rsid w:val="00495E87"/>
    <w:rsid w:val="00497BD4"/>
    <w:rsid w:val="004A068E"/>
    <w:rsid w:val="004A757F"/>
    <w:rsid w:val="004B2F16"/>
    <w:rsid w:val="004B30E0"/>
    <w:rsid w:val="004B5B8F"/>
    <w:rsid w:val="004C3552"/>
    <w:rsid w:val="004D2ABC"/>
    <w:rsid w:val="004E013D"/>
    <w:rsid w:val="004F0127"/>
    <w:rsid w:val="004F3CA4"/>
    <w:rsid w:val="005102BC"/>
    <w:rsid w:val="00512FD6"/>
    <w:rsid w:val="00515757"/>
    <w:rsid w:val="00516F19"/>
    <w:rsid w:val="00532A99"/>
    <w:rsid w:val="00533D24"/>
    <w:rsid w:val="005518C1"/>
    <w:rsid w:val="00553E0C"/>
    <w:rsid w:val="00556189"/>
    <w:rsid w:val="0055683A"/>
    <w:rsid w:val="00557852"/>
    <w:rsid w:val="00560239"/>
    <w:rsid w:val="005655FC"/>
    <w:rsid w:val="00566A92"/>
    <w:rsid w:val="00571A58"/>
    <w:rsid w:val="0057301A"/>
    <w:rsid w:val="005742E8"/>
    <w:rsid w:val="00576DB9"/>
    <w:rsid w:val="0058002F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21A9"/>
    <w:rsid w:val="00646D8B"/>
    <w:rsid w:val="00656B1D"/>
    <w:rsid w:val="00660AAF"/>
    <w:rsid w:val="0066164C"/>
    <w:rsid w:val="006656CF"/>
    <w:rsid w:val="00667CA5"/>
    <w:rsid w:val="006730EC"/>
    <w:rsid w:val="00681D93"/>
    <w:rsid w:val="0069459B"/>
    <w:rsid w:val="006A2327"/>
    <w:rsid w:val="006A3417"/>
    <w:rsid w:val="006B056D"/>
    <w:rsid w:val="006B61E3"/>
    <w:rsid w:val="006B6354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35067"/>
    <w:rsid w:val="00746D9F"/>
    <w:rsid w:val="00754FD6"/>
    <w:rsid w:val="007621DC"/>
    <w:rsid w:val="00762A4B"/>
    <w:rsid w:val="007633F1"/>
    <w:rsid w:val="00763487"/>
    <w:rsid w:val="00763A51"/>
    <w:rsid w:val="00763D84"/>
    <w:rsid w:val="007646C5"/>
    <w:rsid w:val="00765519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0403E"/>
    <w:rsid w:val="00810AA0"/>
    <w:rsid w:val="0081454E"/>
    <w:rsid w:val="00816061"/>
    <w:rsid w:val="008166D4"/>
    <w:rsid w:val="00816D69"/>
    <w:rsid w:val="0081779E"/>
    <w:rsid w:val="00821E36"/>
    <w:rsid w:val="00824C5F"/>
    <w:rsid w:val="00825C8F"/>
    <w:rsid w:val="00826800"/>
    <w:rsid w:val="00826CB9"/>
    <w:rsid w:val="00837D04"/>
    <w:rsid w:val="0084601D"/>
    <w:rsid w:val="008642EB"/>
    <w:rsid w:val="00870BFF"/>
    <w:rsid w:val="00871D16"/>
    <w:rsid w:val="008770A0"/>
    <w:rsid w:val="00883CF4"/>
    <w:rsid w:val="008A2ECE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735AE"/>
    <w:rsid w:val="00981616"/>
    <w:rsid w:val="00982564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9F6312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338EC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85B6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652"/>
    <w:rsid w:val="00DE47AF"/>
    <w:rsid w:val="00DE6BDF"/>
    <w:rsid w:val="00E0075D"/>
    <w:rsid w:val="00E15C01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3B8A"/>
    <w:rsid w:val="00EA63D9"/>
    <w:rsid w:val="00EC047C"/>
    <w:rsid w:val="00EC33DA"/>
    <w:rsid w:val="00EC5543"/>
    <w:rsid w:val="00EC5C8E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011A"/>
    <w:rsid w:val="00F22CA6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A7541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EC033"/>
  <w15:docId w15:val="{0B0E32E7-C65D-4165-B7FF-C0915BB4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A8D6-BFD6-462A-941D-C426AF71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13</cp:revision>
  <cp:lastPrinted>2020-07-01T10:47:00Z</cp:lastPrinted>
  <dcterms:created xsi:type="dcterms:W3CDTF">2024-06-20T08:38:00Z</dcterms:created>
  <dcterms:modified xsi:type="dcterms:W3CDTF">2024-10-03T10:21:00Z</dcterms:modified>
</cp:coreProperties>
</file>